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E6708" w14:textId="77777777" w:rsidR="00B742CB" w:rsidRPr="0099763D" w:rsidRDefault="00B742CB"/>
    <w:p w14:paraId="39BFA893" w14:textId="56449D1C" w:rsidR="0099763D" w:rsidRDefault="0099763D">
      <w:r w:rsidRPr="0099763D">
        <w:t>Sie haben einen Anschluss im NÖ Glasfasernetz bestellt?</w:t>
      </w:r>
      <w:r>
        <w:t xml:space="preserve"> Bald ist es so weit und Sie können ihn nutzen</w:t>
      </w:r>
      <w:r w:rsidR="004F4594">
        <w:t>!</w:t>
      </w:r>
      <w:r>
        <w:t xml:space="preserve"> Die </w:t>
      </w:r>
      <w:r w:rsidR="004F4594">
        <w:t>Baua</w:t>
      </w:r>
      <w:r>
        <w:t xml:space="preserve">rbeiten </w:t>
      </w:r>
      <w:r w:rsidR="003D76C3">
        <w:t>i</w:t>
      </w:r>
      <w:r w:rsidR="00296998">
        <w:t>n den</w:t>
      </w:r>
      <w:r>
        <w:t xml:space="preserve"> Ausbaugebiet</w:t>
      </w:r>
      <w:r w:rsidR="00296998">
        <w:t>en</w:t>
      </w:r>
      <w:r w:rsidR="00312C74">
        <w:t xml:space="preserve"> von </w:t>
      </w:r>
      <w:proofErr w:type="spellStart"/>
      <w:r w:rsidR="00221687">
        <w:t>Großgöttfritz</w:t>
      </w:r>
      <w:proofErr w:type="spellEnd"/>
      <w:r w:rsidR="00221687">
        <w:t xml:space="preserve">, </w:t>
      </w:r>
      <w:proofErr w:type="spellStart"/>
      <w:r w:rsidR="00221687">
        <w:t>Sallingberg</w:t>
      </w:r>
      <w:proofErr w:type="spellEnd"/>
      <w:r w:rsidR="00221687">
        <w:t xml:space="preserve"> und Waldhausen</w:t>
      </w:r>
      <w:r w:rsidR="0011279B">
        <w:t xml:space="preserve"> </w:t>
      </w:r>
      <w:r>
        <w:t>geh</w:t>
      </w:r>
      <w:r w:rsidR="004C7296">
        <w:t>en</w:t>
      </w:r>
      <w:r>
        <w:t xml:space="preserve"> mit Riesenschritten voran. Sie erhalten zeitgerecht alle Informationen </w:t>
      </w:r>
      <w:r w:rsidR="004F4594">
        <w:t>zu</w:t>
      </w:r>
      <w:r w:rsidR="001754B7">
        <w:t xml:space="preserve"> </w:t>
      </w:r>
      <w:r w:rsidR="004F4594">
        <w:t xml:space="preserve">den Vorbereitungsarbeiten, die Sie in Ihrem Haus treffen müssen. Die NÖ Glasfaserinfrastrukturgesellschaft (nöGIG) wird Ihnen Ihr Startpaket zuschicken. Damit fehlt eigentlich nur mehr eines: Das passende Paket für </w:t>
      </w:r>
      <w:r w:rsidR="005F66FE">
        <w:t>Ihren Internetzugang in Lichtgeschwindigkeit.</w:t>
      </w:r>
    </w:p>
    <w:p w14:paraId="651C28A4" w14:textId="77777777" w:rsidR="00B742CB" w:rsidRDefault="00B742CB"/>
    <w:p w14:paraId="1BCB5181" w14:textId="61B1755C" w:rsidR="003E2CDB" w:rsidRDefault="005F66FE">
      <w:r w:rsidRPr="005F66FE">
        <w:rPr>
          <w:b/>
          <w:bCs/>
        </w:rPr>
        <w:t>Welcher Dienst</w:t>
      </w:r>
      <w:r w:rsidR="000C2CFB">
        <w:rPr>
          <w:b/>
          <w:bCs/>
        </w:rPr>
        <w:t>ean</w:t>
      </w:r>
      <w:r w:rsidRPr="005F66FE">
        <w:rPr>
          <w:b/>
          <w:bCs/>
        </w:rPr>
        <w:t>bieter passt für Sie?</w:t>
      </w:r>
      <w:r>
        <w:rPr>
          <w:b/>
          <w:bCs/>
        </w:rPr>
        <w:br/>
      </w:r>
      <w:r w:rsidR="00736490">
        <w:t>Sie wissen ja</w:t>
      </w:r>
      <w:r w:rsidR="003E2CDB">
        <w:t>: D</w:t>
      </w:r>
      <w:r w:rsidRPr="005F66FE">
        <w:t>as NÖ Glasfasernetz</w:t>
      </w:r>
      <w:r w:rsidR="00736490">
        <w:t xml:space="preserve"> ist</w:t>
      </w:r>
      <w:r w:rsidRPr="005F66FE">
        <w:t xml:space="preserve"> offen</w:t>
      </w:r>
      <w:r>
        <w:t xml:space="preserve"> für</w:t>
      </w:r>
      <w:r w:rsidR="00736490">
        <w:t xml:space="preserve"> alle</w:t>
      </w:r>
      <w:r>
        <w:t xml:space="preserve"> Diensteanbieter. </w:t>
      </w:r>
      <w:r w:rsidR="001754B7">
        <w:t>Damit</w:t>
      </w:r>
      <w:r w:rsidR="00736490">
        <w:t xml:space="preserve"> können aus </w:t>
      </w:r>
      <w:r>
        <w:t>einem vielfältigen Angebot wählen</w:t>
      </w:r>
      <w:r w:rsidR="00736490">
        <w:t xml:space="preserve">, das aktuell von </w:t>
      </w:r>
      <w:r w:rsidR="00200D36">
        <w:t>21</w:t>
      </w:r>
      <w:r w:rsidR="00736490">
        <w:t xml:space="preserve"> Unternehmen gestaltet wird. Die Band</w:t>
      </w:r>
      <w:r w:rsidR="001754B7">
        <w:t xml:space="preserve">breite ist groß: </w:t>
      </w:r>
      <w:r>
        <w:t>Vom reinen Internetzugang bis hin zu Paketen mit zahlreichen TV-Sendern oder mit Telefonie ist alles drin.</w:t>
      </w:r>
      <w:r w:rsidR="001754B7">
        <w:t xml:space="preserve"> Wir wollen Ihnen die Entscheidung erleichtern und laden Sie daher recht herzlich zur Glasfasermesse ein. Dort können Sie sich im Detail informieren und von den Diensteanbietern direkt beraten lassen.</w:t>
      </w:r>
      <w:r w:rsidR="003E2CDB">
        <w:t xml:space="preserve"> Hier finden Sie die aktuellen Informationen: </w:t>
      </w:r>
      <w:hyperlink r:id="rId6" w:history="1">
        <w:r w:rsidR="00817803" w:rsidRPr="00AA2A75">
          <w:rPr>
            <w:rStyle w:val="Hyperlink"/>
          </w:rPr>
          <w:t>www.noegig.at/anbieter</w:t>
        </w:r>
      </w:hyperlink>
      <w:r w:rsidR="003E2CDB">
        <w:t xml:space="preserve"> </w:t>
      </w:r>
    </w:p>
    <w:p w14:paraId="5A436FDE" w14:textId="77777777" w:rsidR="00B742CB" w:rsidRDefault="00B742CB"/>
    <w:p w14:paraId="2A680C67" w14:textId="7F89BD5A" w:rsidR="001754B7" w:rsidRDefault="001754B7" w:rsidP="001754B7">
      <w:pPr>
        <w:rPr>
          <w:b/>
          <w:bCs/>
          <w:caps/>
        </w:rPr>
      </w:pPr>
      <w:r w:rsidRPr="001754B7">
        <w:rPr>
          <w:b/>
          <w:bCs/>
          <w:caps/>
        </w:rPr>
        <w:t xml:space="preserve">Glasfasermesse für </w:t>
      </w:r>
      <w:proofErr w:type="spellStart"/>
      <w:r w:rsidR="00221687">
        <w:rPr>
          <w:b/>
          <w:bCs/>
          <w:caps/>
        </w:rPr>
        <w:t>Großgöttfritz</w:t>
      </w:r>
      <w:proofErr w:type="spellEnd"/>
      <w:r w:rsidR="00221687">
        <w:rPr>
          <w:b/>
          <w:bCs/>
          <w:caps/>
        </w:rPr>
        <w:t>, Sallingberg und Waldhausen</w:t>
      </w:r>
    </w:p>
    <w:p w14:paraId="151D92E8" w14:textId="77777777" w:rsidR="00B742CB" w:rsidRDefault="00B742CB" w:rsidP="001754B7">
      <w:pPr>
        <w:rPr>
          <w:b/>
          <w:bCs/>
          <w:caps/>
        </w:rPr>
      </w:pPr>
    </w:p>
    <w:p w14:paraId="3E07F450" w14:textId="77777777" w:rsidR="001754B7" w:rsidRPr="001754B7" w:rsidRDefault="001754B7" w:rsidP="00B742CB">
      <w:pPr>
        <w:pStyle w:val="EinfAbs"/>
        <w:rPr>
          <w:rFonts w:asciiTheme="minorHAnsi" w:hAnsiTheme="minorHAnsi" w:cstheme="minorBidi"/>
          <w:b/>
          <w:bCs/>
          <w:caps/>
          <w:color w:val="auto"/>
          <w:sz w:val="22"/>
          <w:szCs w:val="22"/>
        </w:rPr>
      </w:pPr>
      <w:r w:rsidRPr="001754B7">
        <w:rPr>
          <w:rFonts w:asciiTheme="minorHAnsi" w:hAnsiTheme="minorHAnsi" w:cstheme="minorBidi"/>
          <w:b/>
          <w:bCs/>
          <w:caps/>
          <w:color w:val="auto"/>
          <w:sz w:val="22"/>
          <w:szCs w:val="22"/>
        </w:rPr>
        <w:t>Wann?</w:t>
      </w:r>
    </w:p>
    <w:p w14:paraId="4D77E63C" w14:textId="4638FFC5" w:rsidR="00221687" w:rsidRDefault="00221687" w:rsidP="00221687">
      <w:r>
        <w:t>Mittwoch, 13. Dezember 2023</w:t>
      </w:r>
    </w:p>
    <w:p w14:paraId="2D79F8C1" w14:textId="0BC86EC8" w:rsidR="00C23170" w:rsidRPr="006C2550" w:rsidRDefault="00221687" w:rsidP="00221687">
      <w:r>
        <w:t>15:00 bis 19:00 Uhr</w:t>
      </w:r>
      <w:r w:rsidR="001754B7" w:rsidRPr="00C23170">
        <w:br/>
      </w:r>
    </w:p>
    <w:p w14:paraId="6068260B" w14:textId="202EFA61" w:rsidR="006C2550" w:rsidRPr="006C2550" w:rsidRDefault="001754B7" w:rsidP="006C2550">
      <w:pPr>
        <w:rPr>
          <w:rFonts w:eastAsia="Times New Roman"/>
        </w:rPr>
      </w:pPr>
      <w:r w:rsidRPr="001754B7">
        <w:rPr>
          <w:b/>
          <w:bCs/>
          <w:caps/>
        </w:rPr>
        <w:t>Wo?</w:t>
      </w:r>
      <w:r>
        <w:rPr>
          <w:b/>
          <w:bCs/>
        </w:rPr>
        <w:t xml:space="preserve"> </w:t>
      </w:r>
    </w:p>
    <w:p w14:paraId="3E771DCA" w14:textId="77777777" w:rsidR="00221687" w:rsidRPr="00221687" w:rsidRDefault="00221687" w:rsidP="00221687">
      <w:pPr>
        <w:rPr>
          <w:rFonts w:eastAsia="Times New Roman"/>
        </w:rPr>
      </w:pPr>
      <w:r w:rsidRPr="00221687">
        <w:rPr>
          <w:rFonts w:eastAsia="Times New Roman"/>
        </w:rPr>
        <w:t xml:space="preserve">Mehrzweckhalle Waldhausen </w:t>
      </w:r>
    </w:p>
    <w:p w14:paraId="7ABEA512" w14:textId="77777777" w:rsidR="00221687" w:rsidRPr="00221687" w:rsidRDefault="00221687" w:rsidP="00221687">
      <w:pPr>
        <w:rPr>
          <w:rFonts w:eastAsia="Times New Roman"/>
        </w:rPr>
      </w:pPr>
      <w:r w:rsidRPr="00221687">
        <w:rPr>
          <w:rFonts w:eastAsia="Times New Roman"/>
        </w:rPr>
        <w:t xml:space="preserve">Waldhausen 54 </w:t>
      </w:r>
    </w:p>
    <w:p w14:paraId="03F0021B" w14:textId="7FB25737" w:rsidR="006C2550" w:rsidRDefault="00221687" w:rsidP="00221687">
      <w:pPr>
        <w:rPr>
          <w:rFonts w:eastAsia="Times New Roman"/>
        </w:rPr>
      </w:pPr>
      <w:r w:rsidRPr="00221687">
        <w:rPr>
          <w:rFonts w:eastAsia="Times New Roman"/>
        </w:rPr>
        <w:t>3914 Waldhausen/NÖ</w:t>
      </w:r>
    </w:p>
    <w:p w14:paraId="77C8E445" w14:textId="77777777" w:rsidR="00221687" w:rsidRPr="00C23170" w:rsidRDefault="00221687" w:rsidP="00221687">
      <w:pPr>
        <w:rPr>
          <w:b/>
          <w:bCs/>
        </w:rPr>
      </w:pPr>
    </w:p>
    <w:p w14:paraId="7C891D16" w14:textId="58BB497E" w:rsidR="003E2CDB" w:rsidRDefault="003E2CDB">
      <w:r w:rsidRPr="003E2CDB">
        <w:rPr>
          <w:b/>
          <w:bCs/>
        </w:rPr>
        <w:t>Noch keinen Anschluss bestellt?</w:t>
      </w:r>
      <w:r>
        <w:br/>
        <w:t xml:space="preserve">Falls Sie noch keinen echten Glasfaseranschluss bestellt haben, können Sie das gerne nachholen. In der Bauphase kostet ein Einzelanschluss nur </w:t>
      </w:r>
      <w:proofErr w:type="spellStart"/>
      <w:r>
        <w:t>Eur</w:t>
      </w:r>
      <w:proofErr w:type="spellEnd"/>
      <w:r>
        <w:t xml:space="preserve"> 600,-. Danach stiegt der Preis auf </w:t>
      </w:r>
      <w:proofErr w:type="spellStart"/>
      <w:r>
        <w:t>Eur</w:t>
      </w:r>
      <w:proofErr w:type="spellEnd"/>
      <w:r>
        <w:t xml:space="preserve"> 900,-. Das passende Bestellformular finden Sie hier: </w:t>
      </w:r>
      <w:hyperlink r:id="rId7" w:history="1">
        <w:r w:rsidRPr="008771EA">
          <w:rPr>
            <w:rStyle w:val="Hyperlink"/>
          </w:rPr>
          <w:t>https://www.noegig.at/bestellung/</w:t>
        </w:r>
      </w:hyperlink>
    </w:p>
    <w:p w14:paraId="129BBC4A" w14:textId="77777777" w:rsidR="00296998" w:rsidRDefault="00296998" w:rsidP="00755798">
      <w:pPr>
        <w:rPr>
          <w:b/>
          <w:bCs/>
        </w:rPr>
      </w:pPr>
    </w:p>
    <w:p w14:paraId="709D7A9D" w14:textId="143A109B" w:rsidR="00755798" w:rsidRDefault="00755798" w:rsidP="00755798">
      <w:r>
        <w:rPr>
          <w:b/>
          <w:bCs/>
        </w:rPr>
        <w:t>Wir freuen uns auf Ihr Kommen!</w:t>
      </w:r>
    </w:p>
    <w:p w14:paraId="034BFD91" w14:textId="77777777" w:rsidR="0099763D" w:rsidRDefault="0099763D"/>
    <w:sectPr w:rsidR="0099763D" w:rsidSect="000442C4">
      <w:headerReference w:type="default" r:id="rId8"/>
      <w:pgSz w:w="11906" w:h="16838"/>
      <w:pgMar w:top="4261" w:right="1417" w:bottom="284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2B6BA" w14:textId="77777777" w:rsidR="001062A5" w:rsidRDefault="001062A5" w:rsidP="000442C4">
      <w:r>
        <w:separator/>
      </w:r>
    </w:p>
  </w:endnote>
  <w:endnote w:type="continuationSeparator" w:id="0">
    <w:p w14:paraId="1C3DEE32" w14:textId="77777777" w:rsidR="001062A5" w:rsidRDefault="001062A5" w:rsidP="0004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7380B" w14:textId="77777777" w:rsidR="001062A5" w:rsidRDefault="001062A5" w:rsidP="000442C4">
      <w:r>
        <w:separator/>
      </w:r>
    </w:p>
  </w:footnote>
  <w:footnote w:type="continuationSeparator" w:id="0">
    <w:p w14:paraId="79E4C336" w14:textId="77777777" w:rsidR="001062A5" w:rsidRDefault="001062A5" w:rsidP="00044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D423" w14:textId="3F734274" w:rsidR="000442C4" w:rsidRDefault="000442C4">
    <w:pPr>
      <w:pStyle w:val="Kopfzeile"/>
    </w:pPr>
    <w:r>
      <w:rPr>
        <w:noProof/>
      </w:rPr>
      <w:drawing>
        <wp:inline distT="0" distB="0" distL="0" distR="0" wp14:anchorId="43C934EE" wp14:editId="1A9C9B78">
          <wp:extent cx="5760720" cy="3840480"/>
          <wp:effectExtent l="0" t="0" r="0" b="7620"/>
          <wp:docPr id="940453563" name="Grafik 940453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61900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84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3D"/>
    <w:rsid w:val="000442C4"/>
    <w:rsid w:val="00083EA3"/>
    <w:rsid w:val="00092209"/>
    <w:rsid w:val="000A2FAA"/>
    <w:rsid w:val="000C2CFB"/>
    <w:rsid w:val="000E5FFC"/>
    <w:rsid w:val="001009D4"/>
    <w:rsid w:val="001062A5"/>
    <w:rsid w:val="0011279B"/>
    <w:rsid w:val="001754B7"/>
    <w:rsid w:val="00175DAC"/>
    <w:rsid w:val="00200D36"/>
    <w:rsid w:val="00221687"/>
    <w:rsid w:val="00254B7C"/>
    <w:rsid w:val="00296998"/>
    <w:rsid w:val="00312A77"/>
    <w:rsid w:val="00312C74"/>
    <w:rsid w:val="00324FEE"/>
    <w:rsid w:val="00341DAC"/>
    <w:rsid w:val="003B262E"/>
    <w:rsid w:val="003D76C3"/>
    <w:rsid w:val="003E2CDB"/>
    <w:rsid w:val="004A6236"/>
    <w:rsid w:val="004C7296"/>
    <w:rsid w:val="004F4594"/>
    <w:rsid w:val="00577C22"/>
    <w:rsid w:val="005C0FAD"/>
    <w:rsid w:val="005D6817"/>
    <w:rsid w:val="005F66FE"/>
    <w:rsid w:val="00661C5A"/>
    <w:rsid w:val="0066224C"/>
    <w:rsid w:val="006925BC"/>
    <w:rsid w:val="006C2550"/>
    <w:rsid w:val="006C2D32"/>
    <w:rsid w:val="006F6436"/>
    <w:rsid w:val="00736490"/>
    <w:rsid w:val="00742C5B"/>
    <w:rsid w:val="00755798"/>
    <w:rsid w:val="00791D82"/>
    <w:rsid w:val="007F5985"/>
    <w:rsid w:val="00817803"/>
    <w:rsid w:val="00833568"/>
    <w:rsid w:val="00847AA6"/>
    <w:rsid w:val="008514D1"/>
    <w:rsid w:val="0099763D"/>
    <w:rsid w:val="00A11DF8"/>
    <w:rsid w:val="00A1614C"/>
    <w:rsid w:val="00A33D80"/>
    <w:rsid w:val="00B742CB"/>
    <w:rsid w:val="00BA7DD3"/>
    <w:rsid w:val="00C23170"/>
    <w:rsid w:val="00C3013A"/>
    <w:rsid w:val="00D54BE5"/>
    <w:rsid w:val="00D7675E"/>
    <w:rsid w:val="00D93051"/>
    <w:rsid w:val="00DC1F50"/>
    <w:rsid w:val="00DD7CC8"/>
    <w:rsid w:val="00E33246"/>
    <w:rsid w:val="00EF1671"/>
    <w:rsid w:val="00F9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C0C07"/>
  <w15:chartTrackingRefBased/>
  <w15:docId w15:val="{26BB6B77-55A3-48A2-B703-C61E524B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42CB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1754B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3E2CD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2CDB"/>
    <w:rPr>
      <w:color w:val="605E5C"/>
      <w:shd w:val="clear" w:color="auto" w:fill="E1DFDD"/>
    </w:rPr>
  </w:style>
  <w:style w:type="character" w:customStyle="1" w:styleId="tribe-address">
    <w:name w:val="tribe-address"/>
    <w:basedOn w:val="Absatz-Standardschriftart"/>
    <w:rsid w:val="006C2D32"/>
  </w:style>
  <w:style w:type="character" w:customStyle="1" w:styleId="tribe-street-address">
    <w:name w:val="tribe-street-address"/>
    <w:basedOn w:val="Absatz-Standardschriftart"/>
    <w:rsid w:val="006C2D32"/>
  </w:style>
  <w:style w:type="paragraph" w:styleId="Kopfzeile">
    <w:name w:val="header"/>
    <w:basedOn w:val="Standard"/>
    <w:link w:val="KopfzeileZchn"/>
    <w:uiPriority w:val="99"/>
    <w:unhideWhenUsed/>
    <w:rsid w:val="000442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442C4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42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442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noegig.at/bestellu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egig.at/anbiete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Reiter</dc:creator>
  <cp:keywords/>
  <dc:description/>
  <cp:lastModifiedBy>Hack Constanze</cp:lastModifiedBy>
  <cp:revision>33</cp:revision>
  <cp:lastPrinted>2023-11-08T15:31:00Z</cp:lastPrinted>
  <dcterms:created xsi:type="dcterms:W3CDTF">2022-08-31T11:35:00Z</dcterms:created>
  <dcterms:modified xsi:type="dcterms:W3CDTF">2023-11-07T15:34:00Z</dcterms:modified>
</cp:coreProperties>
</file>